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2016DD">
      <w:pPr>
        <w:ind w:firstLine="567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eastAsia="Calibri" w:cs="Times New Roman"/>
          <w:b/>
          <w:bCs/>
          <w:sz w:val="28"/>
          <w:szCs w:val="28"/>
        </w:rPr>
        <w:t>Публичный доклад за 2024 год первичной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профсоюзной организации </w:t>
      </w:r>
      <w:bookmarkStart w:id="0" w:name="_Hlk104836080"/>
      <w:r>
        <w:rPr>
          <w:rFonts w:ascii="Times New Roman" w:hAnsi="Times New Roman" w:cs="Times New Roman"/>
          <w:b/>
          <w:bCs/>
          <w:sz w:val="28"/>
          <w:szCs w:val="28"/>
        </w:rPr>
        <w:t>МБОУ «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>Княбаш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ская 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>начал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ь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>ная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tt-RU"/>
        </w:rPr>
        <w:t xml:space="preserve"> школа-детский сад”</w:t>
      </w:r>
      <w:r>
        <w:rPr>
          <w:rFonts w:ascii="Times New Roman" w:hAnsi="Times New Roman" w:cs="Times New Roman"/>
          <w:b/>
          <w:bCs/>
          <w:sz w:val="28"/>
          <w:szCs w:val="28"/>
        </w:rPr>
        <w:t>»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Балтасинского муниципального района РТ»</w:t>
      </w:r>
    </w:p>
    <w:bookmarkEnd w:id="0"/>
    <w:p w14:paraId="32F2858C">
      <w:pPr>
        <w:pStyle w:val="9"/>
        <w:shd w:val="clear" w:color="auto" w:fill="auto"/>
        <w:spacing w:before="0" w:line="240" w:lineRule="auto"/>
        <w:rPr>
          <w:sz w:val="28"/>
          <w:szCs w:val="28"/>
        </w:rPr>
      </w:pPr>
      <w:r>
        <w:rPr>
          <w:sz w:val="28"/>
          <w:szCs w:val="28"/>
        </w:rPr>
        <w:t>Профсоюз сегодня - единственная организация, которая заботиться о своих работниках и защищает трудовые права работников, добивается выполнения социальных гарантий, улучшает и стабилизирует микроклимат в коллективе. Профсоюз образования является самым крупным профсоюзным объединением в Федерации профсоюзов РТ. Поэтому ее статус растет день за днем.</w:t>
      </w:r>
    </w:p>
    <w:p w14:paraId="05A4C5C8">
      <w:pPr>
        <w:pStyle w:val="9"/>
        <w:shd w:val="clear" w:color="auto" w:fill="auto"/>
        <w:spacing w:before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Главными направлениями работы профсоюза остаются социально-экономическая защита прав и гарантий работников образования, организационно-финансовое укрепление, развитие практики социального партнерство, информационная работа и, конечно, мотивация профсоюзного членства, что в целом создает имидж Профсоюза.</w:t>
      </w:r>
    </w:p>
    <w:p w14:paraId="40495A4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766CC6F">
      <w:pPr>
        <w:ind w:firstLine="709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bCs/>
          <w:sz w:val="28"/>
          <w:szCs w:val="28"/>
        </w:rPr>
        <w:t>На 1 декабря 2024 года</w:t>
      </w:r>
      <w:r>
        <w:rPr>
          <w:rFonts w:ascii="Times New Roman" w:hAnsi="Times New Roman" w:eastAsia="Calibri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>нашей первичной</w:t>
      </w:r>
      <w:r>
        <w:rPr>
          <w:rFonts w:ascii="Times New Roman" w:hAnsi="Times New Roman" w:eastAsia="Calibri" w:cs="Times New Roman"/>
          <w:sz w:val="28"/>
          <w:szCs w:val="28"/>
        </w:rPr>
        <w:t xml:space="preserve"> профсоюзной организации на учёте состоит 8 человек, </w:t>
      </w:r>
      <w:r>
        <w:rPr>
          <w:rFonts w:ascii="Times New Roman" w:hAnsi="Times New Roman" w:cs="Times New Roman"/>
          <w:sz w:val="28"/>
          <w:szCs w:val="28"/>
        </w:rPr>
        <w:t>что составляет 100% от общего количества работающих в учреждении.</w:t>
      </w:r>
    </w:p>
    <w:p w14:paraId="3878F720">
      <w:pPr>
        <w:ind w:firstLine="567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Педагогических работников – 4чел., из них, молодёжи до 35 лет –</w:t>
      </w:r>
      <w:r>
        <w:rPr>
          <w:rFonts w:hint="default" w:ascii="Times New Roman" w:hAnsi="Times New Roman" w:eastAsia="Calibri" w:cs="Times New Roman"/>
          <w:sz w:val="28"/>
          <w:szCs w:val="28"/>
          <w:lang w:val="ru-RU"/>
        </w:rPr>
        <w:t>2</w:t>
      </w:r>
      <w:r>
        <w:rPr>
          <w:rFonts w:ascii="Times New Roman" w:hAnsi="Times New Roman" w:eastAsia="Calibri" w:cs="Times New Roman"/>
          <w:sz w:val="28"/>
          <w:szCs w:val="28"/>
        </w:rPr>
        <w:t xml:space="preserve"> чел.</w:t>
      </w:r>
    </w:p>
    <w:p w14:paraId="7D06351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Главным фактором членства в профсоюзе является совместная работа профсоюзной организации и администрации школы по защите социально-трудовых и профессиональных интересов членов Общероссийского Профсоюза образования и науки РФ.</w:t>
      </w:r>
    </w:p>
    <w:p w14:paraId="1668184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Профком МБОУ «</w:t>
      </w:r>
      <w:r>
        <w:rPr>
          <w:rFonts w:ascii="Times New Roman" w:hAnsi="Times New Roman" w:cs="Times New Roman"/>
          <w:sz w:val="28"/>
          <w:szCs w:val="28"/>
          <w:lang w:val="ru-RU"/>
        </w:rPr>
        <w:t>Княбаш</w:t>
      </w:r>
      <w:r>
        <w:rPr>
          <w:rFonts w:ascii="Times New Roman" w:hAnsi="Times New Roman" w:cs="Times New Roman"/>
          <w:sz w:val="28"/>
          <w:szCs w:val="28"/>
        </w:rPr>
        <w:t xml:space="preserve">ская </w:t>
      </w:r>
      <w:r>
        <w:rPr>
          <w:rFonts w:ascii="Times New Roman" w:hAnsi="Times New Roman" w:cs="Times New Roman"/>
          <w:sz w:val="28"/>
          <w:szCs w:val="28"/>
          <w:lang w:val="ru-RU"/>
        </w:rPr>
        <w:t>начальная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школа-детский сад</w:t>
      </w:r>
      <w:r>
        <w:rPr>
          <w:rFonts w:ascii="Times New Roman" w:hAnsi="Times New Roman" w:cs="Times New Roman"/>
          <w:sz w:val="28"/>
          <w:szCs w:val="28"/>
        </w:rPr>
        <w:t>» Балтасинского муниципального района РТ» проводит работу по сохранению профсоюзного членства и вовлечению в профсоюз новых членов.</w:t>
      </w:r>
    </w:p>
    <w:p w14:paraId="5F44544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Основным инструментом социального партнерства между ППО, администрацией и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работниками образовательного учреждения является Коллективный договор, который регулирует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вопросы условий труда, организации отдыха, предоставления гарантий.Договор позволяет расширить рамки действующего трудового законодательства,обеспечить дополнительное финансирование мероприятий по охране труда,улучшить условия труда и быта работников. В течение года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 профкомом согласовывались приказы и распоряжения, касающиеся социально- трудовых отношений работников МБОУ «</w:t>
      </w:r>
      <w:r>
        <w:rPr>
          <w:rFonts w:ascii="Times New Roman" w:hAnsi="Times New Roman" w:cs="Times New Roman"/>
          <w:sz w:val="28"/>
          <w:szCs w:val="28"/>
          <w:lang w:val="ru-RU"/>
        </w:rPr>
        <w:t>Княбаш</w:t>
      </w:r>
      <w:r>
        <w:rPr>
          <w:rFonts w:ascii="Times New Roman" w:hAnsi="Times New Roman" w:cs="Times New Roman"/>
          <w:sz w:val="28"/>
          <w:szCs w:val="28"/>
        </w:rPr>
        <w:t xml:space="preserve">ская </w:t>
      </w:r>
      <w:r>
        <w:rPr>
          <w:rFonts w:ascii="Times New Roman" w:hAnsi="Times New Roman" w:cs="Times New Roman"/>
          <w:sz w:val="28"/>
          <w:szCs w:val="28"/>
          <w:lang w:val="ru-RU"/>
        </w:rPr>
        <w:t>начальная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школа-детский сад</w:t>
      </w:r>
      <w:r>
        <w:rPr>
          <w:rFonts w:ascii="Times New Roman" w:hAnsi="Times New Roman" w:cs="Times New Roman"/>
          <w:sz w:val="28"/>
          <w:szCs w:val="28"/>
        </w:rPr>
        <w:t>»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Балтасинского муниципального района РТ»</w:t>
      </w:r>
      <w:r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14:paraId="02E8241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нашем профсоюзном комитете работает  3 человека. Вся работа профсоюзного комитета проводится в тесном сотрудничестве с администрацией образовательного учреждения, так как взаимопонимание и взаимоподдержка определяет стиль новых современных взаимоотношений партнёрства между руководителем и профсоюзным активом.</w:t>
      </w:r>
    </w:p>
    <w:p w14:paraId="7983CAB2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В 2024 году активно внедряется проект «Цифровой Профсоюз», на данный момент по профсоюзной организации </w:t>
      </w:r>
      <w:r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val="ru-RU"/>
        </w:rPr>
        <w:t>Княбаш</w:t>
      </w:r>
      <w:r>
        <w:rPr>
          <w:rFonts w:ascii="Times New Roman" w:hAnsi="Times New Roman" w:cs="Times New Roman"/>
          <w:sz w:val="28"/>
          <w:szCs w:val="28"/>
        </w:rPr>
        <w:t xml:space="preserve">ская </w:t>
      </w:r>
      <w:r>
        <w:rPr>
          <w:rFonts w:ascii="Times New Roman" w:hAnsi="Times New Roman" w:cs="Times New Roman"/>
          <w:sz w:val="28"/>
          <w:szCs w:val="28"/>
          <w:lang w:val="ru-RU"/>
        </w:rPr>
        <w:t>начальная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школа-детский сад</w:t>
      </w:r>
      <w:r>
        <w:rPr>
          <w:rFonts w:ascii="Times New Roman" w:hAnsi="Times New Roman" w:cs="Times New Roman"/>
          <w:sz w:val="28"/>
          <w:szCs w:val="28"/>
        </w:rPr>
        <w:t>»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Балтасинского муниципального района РТ»</w:t>
      </w:r>
      <w:r>
        <w:rPr>
          <w:rFonts w:ascii="Times New Roman" w:hAnsi="Times New Roman" w:eastAsia="Calibri" w:cs="Times New Roman"/>
          <w:sz w:val="28"/>
          <w:szCs w:val="28"/>
        </w:rPr>
        <w:t xml:space="preserve"> в АИС внесено 8 ч</w:t>
      </w:r>
      <w:r>
        <w:rPr>
          <w:rFonts w:ascii="Times New Roman" w:hAnsi="Times New Roman" w:cs="Times New Roman"/>
          <w:sz w:val="28"/>
          <w:szCs w:val="28"/>
        </w:rPr>
        <w:t>ленов профсоюза, зарегистрировано в</w:t>
      </w:r>
      <w:r>
        <w:rPr>
          <w:rFonts w:ascii="Times New Roman" w:hAnsi="Times New Roman" w:eastAsia="Calibri" w:cs="Times New Roman"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Calibri" w:cs="Times New Roman"/>
          <w:sz w:val="28"/>
          <w:szCs w:val="28"/>
          <w:lang w:val="en-US"/>
        </w:rPr>
        <w:t>Profcards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членов профсоюза.</w:t>
      </w:r>
    </w:p>
    <w:p w14:paraId="065C98D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Производилась приемка и регистрация документов (заявлений о вступлении</w:t>
      </w:r>
    </w:p>
    <w:p w14:paraId="3483853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профсоюзную организацию МБОУ «</w:t>
      </w:r>
      <w:r>
        <w:rPr>
          <w:rFonts w:ascii="Times New Roman" w:hAnsi="Times New Roman" w:cs="Times New Roman"/>
          <w:sz w:val="28"/>
          <w:szCs w:val="28"/>
          <w:lang w:val="ru-RU"/>
        </w:rPr>
        <w:t>Княбаш</w:t>
      </w:r>
      <w:r>
        <w:rPr>
          <w:rFonts w:ascii="Times New Roman" w:hAnsi="Times New Roman" w:cs="Times New Roman"/>
          <w:sz w:val="28"/>
          <w:szCs w:val="28"/>
        </w:rPr>
        <w:t xml:space="preserve">ская </w:t>
      </w:r>
      <w:r>
        <w:rPr>
          <w:rFonts w:ascii="Times New Roman" w:hAnsi="Times New Roman" w:cs="Times New Roman"/>
          <w:sz w:val="28"/>
          <w:szCs w:val="28"/>
          <w:lang w:val="ru-RU"/>
        </w:rPr>
        <w:t>начальная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школа-детский сад</w:t>
      </w:r>
      <w:r>
        <w:rPr>
          <w:rFonts w:ascii="Times New Roman" w:hAnsi="Times New Roman" w:cs="Times New Roman"/>
          <w:sz w:val="28"/>
          <w:szCs w:val="28"/>
        </w:rPr>
        <w:t>»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Балтасинского муниципального района РТ»).</w:t>
      </w:r>
    </w:p>
    <w:p w14:paraId="79228F5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декабре каждого года составляется план работы профсоюзной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организации на новый календарный год, который утверждался на профсоюзном собрании, а также корректировался с внесёнными по мере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поступления предложениями.</w:t>
      </w:r>
    </w:p>
    <w:p w14:paraId="61322FE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распоряжении профсоюзного комитета для информирования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членов профсоюза и всей общественности используются сайт учреждения </w:t>
      </w:r>
      <w:r>
        <w:fldChar w:fldCharType="begin"/>
      </w:r>
      <w:r>
        <w:instrText xml:space="preserve"> HYPERLINK "https://edu.tatar.ru/" </w:instrText>
      </w:r>
      <w:r>
        <w:fldChar w:fldCharType="separate"/>
      </w:r>
      <w:r>
        <w:rPr>
          <w:rStyle w:val="4"/>
          <w:rFonts w:ascii="Times New Roman" w:hAnsi="Times New Roman" w:cs="Times New Roman"/>
          <w:sz w:val="28"/>
          <w:szCs w:val="28"/>
        </w:rPr>
        <w:t>https://edu.tatar.ru/</w:t>
      </w:r>
      <w:r>
        <w:rPr>
          <w:rStyle w:val="4"/>
          <w:rFonts w:ascii="Times New Roman" w:hAnsi="Times New Roman" w:cs="Times New Roman"/>
          <w:sz w:val="28"/>
          <w:szCs w:val="28"/>
        </w:rPr>
        <w:fldChar w:fldCharType="end"/>
      </w:r>
      <w:r>
        <w:rPr>
          <w:rFonts w:ascii="Times New Roman" w:hAnsi="Times New Roman" w:cs="Times New Roman"/>
          <w:sz w:val="28"/>
          <w:szCs w:val="28"/>
        </w:rPr>
        <w:t xml:space="preserve"> и информационный стенд профкома, который регулярно обновляется.Здесь можно познакомиться с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информацией республиканского комитета Профсоюза работников образования, профсоюзного комитета ОУ, новостями периодической печати профсоюзного издания —газетой « Профсоюзная среда» и поступившими документами. Они играют важную роль в информационной работе профсоюзного комитета, дают возможность всем членам Профсоюза быть в курсе всех событий и новостей не только первички, но и в стране, республике, районе.</w:t>
      </w:r>
    </w:p>
    <w:p w14:paraId="0307022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нашем коллективном договоре содержатся м</w:t>
      </w:r>
      <w:r>
        <w:rPr>
          <w:rFonts w:ascii="Times New Roman" w:hAnsi="Times New Roman" w:eastAsia="Calibri" w:cs="Times New Roman"/>
          <w:sz w:val="28"/>
          <w:szCs w:val="28"/>
        </w:rPr>
        <w:t>еры социальной поддержки работников образовательных организаций.</w:t>
      </w:r>
    </w:p>
    <w:p w14:paraId="4EC419CF">
      <w:pPr>
        <w:tabs>
          <w:tab w:val="left" w:pos="9800"/>
        </w:tabs>
        <w:ind w:right="140" w:firstLine="567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За отчётный период   работники воспользовались льготами по следующим социальным причинам:</w:t>
      </w:r>
    </w:p>
    <w:p w14:paraId="472C9BA5">
      <w:pPr>
        <w:tabs>
          <w:tab w:val="left" w:pos="9800"/>
        </w:tabs>
        <w:ind w:right="140" w:firstLine="567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- «мамин день» за детьми до 16 лет (1 день в месяц) – 5 чел.; </w:t>
      </w:r>
    </w:p>
    <w:p w14:paraId="17E8F1B6">
      <w:pPr>
        <w:tabs>
          <w:tab w:val="left" w:pos="9800"/>
        </w:tabs>
        <w:ind w:right="140" w:firstLine="567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- при бракосочетании детей (1 день) - 0 чел; </w:t>
      </w:r>
    </w:p>
    <w:p w14:paraId="66D2DA56">
      <w:pPr>
        <w:tabs>
          <w:tab w:val="left" w:pos="9800"/>
        </w:tabs>
        <w:ind w:right="140" w:firstLine="567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- работники, имеющие родителей в возрасте 80 лет и старше (1день) – 0 чел.; </w:t>
      </w:r>
    </w:p>
    <w:p w14:paraId="36091BBF">
      <w:pPr>
        <w:tabs>
          <w:tab w:val="left" w:pos="9800"/>
        </w:tabs>
        <w:ind w:right="140" w:firstLine="567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- в случае смерти близких родственников (3 дня) – </w:t>
      </w:r>
      <w:r>
        <w:rPr>
          <w:rFonts w:hint="default" w:ascii="Times New Roman" w:hAnsi="Times New Roman" w:eastAsia="Calibri" w:cs="Times New Roman"/>
          <w:sz w:val="28"/>
          <w:szCs w:val="28"/>
          <w:lang w:val="ru-RU"/>
        </w:rPr>
        <w:t>0</w:t>
      </w:r>
      <w:r>
        <w:rPr>
          <w:rFonts w:ascii="Times New Roman" w:hAnsi="Times New Roman" w:eastAsia="Calibri" w:cs="Times New Roman"/>
          <w:sz w:val="28"/>
          <w:szCs w:val="28"/>
        </w:rPr>
        <w:t xml:space="preserve"> чел.  </w:t>
      </w:r>
    </w:p>
    <w:p w14:paraId="628C7681">
      <w:pPr>
        <w:tabs>
          <w:tab w:val="left" w:pos="9800"/>
        </w:tabs>
        <w:ind w:right="140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Calibri" w:cs="Times New Roman"/>
          <w:color w:val="000000"/>
          <w:sz w:val="28"/>
          <w:szCs w:val="28"/>
        </w:rPr>
        <w:t>-победителям олимпиад (Заключительный этап республиканской олимпиады, Региональный этап Всероссийской олимпиады, Заключительный этап всероссийской олимпиады, Международная олимпиада по татарскому языку и литературе, Международная олимпиада по русскому языку и литературе)3 дня к ежегодному оплачиваемому отпуску</w:t>
      </w:r>
      <w:r>
        <w:rPr>
          <w:rFonts w:ascii="Times New Roman" w:hAnsi="Times New Roman" w:cs="Times New Roman"/>
          <w:color w:val="000000"/>
          <w:sz w:val="28"/>
          <w:szCs w:val="28"/>
        </w:rPr>
        <w:t>– 0чел;</w:t>
      </w:r>
    </w:p>
    <w:p w14:paraId="2D1B2BE1">
      <w:pPr>
        <w:shd w:val="clear" w:color="auto" w:fill="FFFFFF"/>
        <w:spacing w:line="276" w:lineRule="auto"/>
        <w:ind w:firstLine="709"/>
        <w:jc w:val="both"/>
        <w:rPr>
          <w:rFonts w:ascii="Times New Roman" w:hAnsi="Times New Roman" w:eastAsia="Calibri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eastAsia="Calibri" w:cs="Times New Roman"/>
          <w:color w:val="000000"/>
          <w:sz w:val="28"/>
          <w:szCs w:val="28"/>
        </w:rPr>
        <w:t>руководителям районных методических объединений 3 дополнительных дня:</w:t>
      </w:r>
    </w:p>
    <w:p w14:paraId="5FFA65D9">
      <w:pPr>
        <w:shd w:val="clear" w:color="auto" w:fill="FFFFFF"/>
        <w:spacing w:line="276" w:lineRule="auto"/>
        <w:ind w:firstLine="709"/>
        <w:jc w:val="both"/>
        <w:rPr>
          <w:rFonts w:ascii="Times New Roman" w:hAnsi="Times New Roman" w:eastAsia="Calibri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-учителей- предметников </w:t>
      </w:r>
      <w:r>
        <w:rPr>
          <w:rFonts w:ascii="Times New Roman" w:hAnsi="Times New Roman" w:eastAsia="Calibri" w:cs="Times New Roman"/>
          <w:sz w:val="28"/>
          <w:szCs w:val="28"/>
        </w:rPr>
        <w:t>– 0 чел.;</w:t>
      </w:r>
    </w:p>
    <w:p w14:paraId="2AFCA4C5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eastAsia="Calibri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Произведены премиальные в</w:t>
      </w:r>
      <w:r>
        <w:rPr>
          <w:rFonts w:ascii="Times New Roman" w:hAnsi="Times New Roman" w:eastAsia="Calibri" w:cs="Times New Roman"/>
          <w:color w:val="000000"/>
          <w:sz w:val="28"/>
          <w:szCs w:val="28"/>
        </w:rPr>
        <w:t>ыплаты работник</w:t>
      </w:r>
      <w:r>
        <w:rPr>
          <w:rFonts w:ascii="Times New Roman" w:hAnsi="Times New Roman" w:cs="Times New Roman"/>
          <w:color w:val="000000"/>
          <w:sz w:val="28"/>
          <w:szCs w:val="28"/>
        </w:rPr>
        <w:t>ам образовательных организаций</w:t>
      </w:r>
      <w:r>
        <w:rPr>
          <w:rFonts w:ascii="Times New Roman" w:hAnsi="Times New Roman" w:eastAsia="Calibri" w:cs="Times New Roman"/>
          <w:color w:val="000000"/>
          <w:sz w:val="28"/>
          <w:szCs w:val="28"/>
        </w:rPr>
        <w:t xml:space="preserve"> в размере: </w:t>
      </w:r>
    </w:p>
    <w:p w14:paraId="76B8DCA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0"/>
        <w:jc w:val="both"/>
        <w:rPr>
          <w:rFonts w:ascii="Times New Roman" w:hAnsi="Times New Roman" w:eastAsia="Calibri" w:cs="Times New Roman"/>
          <w:color w:val="000000"/>
          <w:sz w:val="28"/>
          <w:szCs w:val="28"/>
        </w:rPr>
      </w:pPr>
      <w:r>
        <w:rPr>
          <w:rFonts w:ascii="Times New Roman" w:hAnsi="Times New Roman" w:eastAsia="Calibri" w:cs="Times New Roman"/>
          <w:color w:val="000000"/>
          <w:sz w:val="28"/>
          <w:szCs w:val="28"/>
        </w:rPr>
        <w:t xml:space="preserve">до 1 ставки: по достижении 50, 55 лет </w:t>
      </w:r>
      <w:r>
        <w:rPr>
          <w:rFonts w:ascii="Times New Roman" w:hAnsi="Times New Roman" w:cs="Times New Roman"/>
          <w:color w:val="000000"/>
          <w:sz w:val="28"/>
          <w:szCs w:val="28"/>
        </w:rPr>
        <w:t>(женщины), 50, 60 лет (мужчины)</w:t>
      </w:r>
      <w:r>
        <w:rPr>
          <w:rFonts w:ascii="Times New Roman" w:hAnsi="Times New Roman" w:eastAsia="Calibri" w:cs="Times New Roman"/>
          <w:sz w:val="28"/>
          <w:szCs w:val="28"/>
        </w:rPr>
        <w:t>–0 чел.;</w:t>
      </w:r>
    </w:p>
    <w:p w14:paraId="6CA3E17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0"/>
        <w:jc w:val="both"/>
        <w:rPr>
          <w:rFonts w:ascii="Times New Roman" w:hAnsi="Times New Roman" w:eastAsia="Calibri" w:cs="Times New Roman"/>
          <w:color w:val="000000"/>
          <w:sz w:val="28"/>
          <w:szCs w:val="28"/>
        </w:rPr>
      </w:pPr>
      <w:r>
        <w:rPr>
          <w:rFonts w:ascii="Times New Roman" w:hAnsi="Times New Roman" w:eastAsia="Calibri" w:cs="Times New Roman"/>
          <w:color w:val="000000"/>
          <w:sz w:val="28"/>
          <w:szCs w:val="28"/>
        </w:rPr>
        <w:t>до 1 ставки: на похороны близких родств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енников (супруг, супруга, дети) </w:t>
      </w:r>
      <w:r>
        <w:rPr>
          <w:rFonts w:ascii="Times New Roman" w:hAnsi="Times New Roman" w:eastAsia="Calibri" w:cs="Times New Roman"/>
          <w:sz w:val="28"/>
          <w:szCs w:val="28"/>
        </w:rPr>
        <w:t>– 0 чел.;</w:t>
      </w:r>
    </w:p>
    <w:p w14:paraId="77BF0D5F">
      <w:pPr>
        <w:tabs>
          <w:tab w:val="left" w:pos="1755"/>
        </w:tabs>
        <w:ind w:right="140" w:firstLine="567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В 2024 году </w:t>
      </w:r>
      <w:r>
        <w:rPr>
          <w:rFonts w:hint="default" w:ascii="Times New Roman" w:hAnsi="Times New Roman" w:eastAsia="Calibri" w:cs="Times New Roman"/>
          <w:sz w:val="28"/>
          <w:szCs w:val="28"/>
          <w:lang w:val="ru-RU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eastAsia="Calibri" w:cs="Times New Roman"/>
          <w:sz w:val="28"/>
          <w:szCs w:val="28"/>
        </w:rPr>
        <w:t>работников получили 3 дополнительных оплачиваемых дня за работу в течение года без больничного листа к отпуску.</w:t>
      </w:r>
    </w:p>
    <w:p w14:paraId="05A1C54B">
      <w:pPr>
        <w:tabs>
          <w:tab w:val="left" w:pos="9800"/>
        </w:tabs>
        <w:ind w:right="140" w:firstLine="567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1 работник, занятых на работах с вредными условиями труда – </w:t>
      </w:r>
      <w:r>
        <w:rPr>
          <w:rFonts w:hint="default" w:ascii="Times New Roman" w:hAnsi="Times New Roman" w:eastAsia="Calibri" w:cs="Times New Roman"/>
          <w:sz w:val="28"/>
          <w:szCs w:val="28"/>
          <w:lang w:val="ru-RU"/>
        </w:rPr>
        <w:t>7</w:t>
      </w:r>
      <w:r>
        <w:rPr>
          <w:rFonts w:ascii="Times New Roman" w:hAnsi="Times New Roman" w:eastAsia="Calibri" w:cs="Times New Roman"/>
          <w:sz w:val="28"/>
          <w:szCs w:val="28"/>
        </w:rPr>
        <w:t xml:space="preserve"> дн</w:t>
      </w:r>
      <w:r>
        <w:rPr>
          <w:rFonts w:ascii="Times New Roman" w:hAnsi="Times New Roman" w:eastAsia="Calibri" w:cs="Times New Roman"/>
          <w:sz w:val="28"/>
          <w:szCs w:val="28"/>
          <w:lang w:val="ru-RU"/>
        </w:rPr>
        <w:t>ей</w:t>
      </w:r>
      <w:r>
        <w:rPr>
          <w:rFonts w:ascii="Times New Roman" w:hAnsi="Times New Roman" w:eastAsia="Calibri" w:cs="Times New Roman"/>
          <w:sz w:val="28"/>
          <w:szCs w:val="28"/>
        </w:rPr>
        <w:t xml:space="preserve"> к отпуску.</w:t>
      </w:r>
    </w:p>
    <w:p w14:paraId="75FC64D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Финансовая работа в первичке проводится в тесном сотрудничестве свышестоящей территориальной организацией Профсоюза образования. Профсоюзные отчисления выдаются под авансовый отчет для проведения запланированных мероприятий, покупки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подарков, цветов к значимым календарным праздникам — Новому году, 8 марта и 23 февраля,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Дню учителя, дня рождения Профсоюза. Традиционными стали поздравления с юбилейными датами.</w:t>
      </w:r>
    </w:p>
    <w:p w14:paraId="5C3DBA2D">
      <w:pPr>
        <w:tabs>
          <w:tab w:val="left" w:pos="360"/>
        </w:tabs>
        <w:ind w:firstLine="567"/>
        <w:jc w:val="both"/>
        <w:rPr>
          <w:rFonts w:ascii="Times New Roman" w:hAnsi="Times New Roman" w:eastAsia="Calibri" w:cs="Times New Roman"/>
          <w:sz w:val="28"/>
          <w:szCs w:val="28"/>
        </w:rPr>
      </w:pPr>
    </w:p>
    <w:p w14:paraId="6F8F026A">
      <w:pPr>
        <w:tabs>
          <w:tab w:val="left" w:pos="360"/>
        </w:tabs>
        <w:ind w:firstLine="567"/>
        <w:rPr>
          <w:rFonts w:ascii="Times New Roman" w:hAnsi="Times New Roman" w:eastAsia="Calibri" w:cs="Times New Roman"/>
          <w:sz w:val="28"/>
          <w:szCs w:val="28"/>
          <w:u w:val="single"/>
        </w:rPr>
      </w:pPr>
    </w:p>
    <w:p w14:paraId="2B629D6E">
      <w:pPr>
        <w:tabs>
          <w:tab w:val="left" w:pos="360"/>
        </w:tabs>
        <w:ind w:firstLine="567"/>
        <w:rPr>
          <w:rFonts w:ascii="Times New Roman" w:hAnsi="Times New Roman" w:eastAsia="Calibri" w:cs="Times New Roman"/>
          <w:sz w:val="28"/>
          <w:szCs w:val="28"/>
          <w:u w:val="single"/>
        </w:rPr>
      </w:pPr>
      <w:r>
        <w:rPr>
          <w:rFonts w:ascii="Times New Roman" w:hAnsi="Times New Roman" w:eastAsia="Calibri" w:cs="Times New Roman"/>
          <w:sz w:val="28"/>
          <w:szCs w:val="28"/>
          <w:u w:val="single"/>
        </w:rPr>
        <w:t>Охрана труда</w:t>
      </w:r>
    </w:p>
    <w:p w14:paraId="33657532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8AB65B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2024 года профсоюзный комитет проводил контроль за соблюдением законодательства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 охране труда, созданием безопасных и здоровых условий труда в нашем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учреждении. При этом обязанность по организации безопасных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условий труда, проверке знаний по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 работников и наших воспитанников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возложена на руководителя учреждения и комиссию по охране труда, созданную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 представителей работодателя и членов профсоюзного комитета.</w:t>
      </w:r>
    </w:p>
    <w:p w14:paraId="732F08D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работники образовательного учреждения и члены профсоюзной организации имеют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право на защиту их социально-трудовых прав и профессиональных интересов.Реализацию этого права осуществляет профсоюзный комитет, комиссия по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охране труда, а также комиссия по трудовым спорам. Профсоюзный комитет и директор школы составляют соглашение по охране труда. Можно с уверенностью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констатировать, что практически все намеченные по охране труда мероприятия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проводятся в учреждении, а это является важным и весомым показателем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качества проводимой работы.</w:t>
      </w:r>
    </w:p>
    <w:p w14:paraId="1A6ECF6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профсоюзного комитета ежедневно общается с работниками,</w:t>
      </w:r>
    </w:p>
    <w:p w14:paraId="592D616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т. к. необходимо владеть информацией о ситуации на рабочих местах. Профком осуществляет контроль над соблюдением законодательства о труде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 вопросам приема и увольнения. Председателем территориальной организации Общероссийского профсоюза образования  проведена проверка правильности ведения трудовых книжек и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своевременности оформления записей в них.</w:t>
      </w:r>
    </w:p>
    <w:p w14:paraId="3EE98EA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График предоставления ежегодных оплачиваемых отпусков составляется</w:t>
      </w:r>
    </w:p>
    <w:p w14:paraId="3229C2F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работодателем с обязательным учетом мнения работника и профсоюзного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комитета.</w:t>
      </w:r>
    </w:p>
    <w:p w14:paraId="4F674589">
      <w:pPr>
        <w:shd w:val="clear" w:color="auto" w:fill="FFFFFF"/>
        <w:tabs>
          <w:tab w:val="left" w:pos="835"/>
          <w:tab w:val="left" w:pos="993"/>
        </w:tabs>
        <w:ind w:firstLine="567"/>
        <w:jc w:val="both"/>
        <w:rPr>
          <w:rFonts w:ascii="Times New Roman" w:hAnsi="Times New Roman" w:eastAsia="Calibri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hAnsi="Times New Roman" w:eastAsia="Calibri" w:cs="Times New Roman"/>
          <w:color w:val="000000"/>
          <w:sz w:val="28"/>
          <w:szCs w:val="28"/>
        </w:rPr>
        <w:t>полномоченн</w:t>
      </w:r>
      <w:r>
        <w:rPr>
          <w:rFonts w:ascii="Times New Roman" w:hAnsi="Times New Roman" w:cs="Times New Roman"/>
          <w:color w:val="000000"/>
          <w:sz w:val="28"/>
          <w:szCs w:val="28"/>
        </w:rPr>
        <w:t>ому</w:t>
      </w:r>
      <w:r>
        <w:rPr>
          <w:rFonts w:ascii="Times New Roman" w:hAnsi="Times New Roman" w:eastAsia="Calibri" w:cs="Times New Roman"/>
          <w:color w:val="000000"/>
          <w:sz w:val="28"/>
          <w:szCs w:val="28"/>
        </w:rPr>
        <w:t xml:space="preserve"> по охране труда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установлена </w:t>
      </w:r>
      <w:r>
        <w:rPr>
          <w:rFonts w:ascii="Times New Roman" w:hAnsi="Times New Roman" w:eastAsia="Calibri" w:cs="Times New Roman"/>
          <w:color w:val="000000"/>
          <w:sz w:val="28"/>
          <w:szCs w:val="28"/>
        </w:rPr>
        <w:t>ежемесячн</w:t>
      </w:r>
      <w:r>
        <w:rPr>
          <w:rFonts w:ascii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hAnsi="Times New Roman" w:eastAsia="Calibri" w:cs="Times New Roman"/>
          <w:color w:val="000000"/>
          <w:sz w:val="28"/>
          <w:szCs w:val="28"/>
        </w:rPr>
        <w:t xml:space="preserve"> доплат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eastAsia="Calibri" w:cs="Times New Roman"/>
          <w:color w:val="000000"/>
          <w:sz w:val="28"/>
          <w:szCs w:val="28"/>
        </w:rPr>
        <w:t>, из средств стимулирующего фонда оплаты труда, в критериях оценки эффективности работы образовательных учреждений 5 баллов.</w:t>
      </w:r>
    </w:p>
    <w:p w14:paraId="1690D53A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Заседания профсоюзного комитета проводятся достаточно часто, не реже 1</w:t>
      </w:r>
    </w:p>
    <w:p w14:paraId="5372D64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раза в месяц. На них выносятся вопросы соблюдения трудового законодательства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администрацией образовательного учреждения, охраны труда, обсуждаются социально-бытовые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проблемы и выносятся решения и ходатайства в территориальную организацию Профсоюза образования, идет подготовка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культурно-массовых мероприятий, выносится решение о приеме новых членов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коллектива в профсоюзную организацию и многое другое.</w:t>
      </w:r>
    </w:p>
    <w:p w14:paraId="76E7130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Наша первичная профсоюзная организация принимали активное участие в следующих проектах и акциях:</w:t>
      </w:r>
    </w:p>
    <w:p w14:paraId="4DD6A3C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3E4A75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«Окна Победы» к 79-летию Великой Победы;</w:t>
      </w:r>
    </w:p>
    <w:p w14:paraId="513F56F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«Окна России» к Дню России.</w:t>
      </w:r>
    </w:p>
    <w:p w14:paraId="1D6AF9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-«Всемирный день здоровья» 7.04, флешмоб, акция, физзарядка,</w:t>
      </w:r>
    </w:p>
    <w:p w14:paraId="357BA39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-«Тысяча и один профсоюзный </w:t>
      </w:r>
      <w:bookmarkStart w:id="1" w:name="_Hlk104848771"/>
      <w:r>
        <w:rPr>
          <w:rFonts w:ascii="Times New Roman" w:hAnsi="Times New Roman" w:cs="Times New Roman"/>
          <w:sz w:val="28"/>
          <w:szCs w:val="28"/>
        </w:rPr>
        <w:t>урок</w:t>
      </w:r>
      <w:bookmarkEnd w:id="1"/>
      <w:r>
        <w:rPr>
          <w:rFonts w:ascii="Times New Roman" w:hAnsi="Times New Roman" w:cs="Times New Roman"/>
          <w:sz w:val="28"/>
          <w:szCs w:val="28"/>
        </w:rPr>
        <w:t xml:space="preserve">» профсоюзный урок; </w:t>
      </w:r>
    </w:p>
    <w:p w14:paraId="6C51866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«Есть профсоюз-есть коллективный договор» беседа с детьми- профсоюзный урок; </w:t>
      </w:r>
    </w:p>
    <w:p w14:paraId="75CC7E9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D51E966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- </w:t>
      </w:r>
    </w:p>
    <w:p w14:paraId="6CFB2EE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дальнейшем наша ППО ставит такие задачи, как:</w:t>
      </w:r>
    </w:p>
    <w:p w14:paraId="37B8B1FC">
      <w:pPr>
        <w:pStyle w:val="8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продолжать работу по объединению усилий и координации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действий профсоюзной организации и администрации по защите социально-</w:t>
      </w:r>
    </w:p>
    <w:p w14:paraId="35EEAF77">
      <w:pPr>
        <w:pStyle w:val="8"/>
        <w:ind w:left="1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трудовых, профессиональных прав и интересов членов профсоюза;</w:t>
      </w:r>
    </w:p>
    <w:p w14:paraId="102B5C80">
      <w:pPr>
        <w:pStyle w:val="8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способствовать сплочению коллектива;</w:t>
      </w:r>
    </w:p>
    <w:p w14:paraId="4894CC6A">
      <w:pPr>
        <w:pStyle w:val="8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способствовать развитию взаимоуважения, взаимовыручки и взаимопомощи в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коллективе.</w:t>
      </w:r>
    </w:p>
    <w:p w14:paraId="4F558E2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Необходимую информацию,методическую и консультативную помощь мы получаем от Балтасинской территориальной организации Общероссийского Профсоюза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образования.</w:t>
      </w:r>
    </w:p>
    <w:p w14:paraId="5793390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04CEF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</w:t>
      </w:r>
    </w:p>
    <w:p w14:paraId="2C529388">
      <w:p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первичной профсоюзной организации                </w:t>
      </w:r>
      <w:r>
        <w:rPr>
          <w:rFonts w:ascii="Times New Roman" w:hAnsi="Times New Roman" w:cs="Times New Roman"/>
          <w:sz w:val="28"/>
          <w:szCs w:val="28"/>
          <w:lang w:val="ru-RU"/>
        </w:rPr>
        <w:t>Гильмуллина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А.И.</w:t>
      </w:r>
      <w:bookmarkStart w:id="2" w:name="_GoBack"/>
      <w:bookmarkEnd w:id="2"/>
    </w:p>
    <w:sectPr>
      <w:pgSz w:w="11906" w:h="16838"/>
      <w:pgMar w:top="1134" w:right="1133" w:bottom="709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CE2E84"/>
    <w:multiLevelType w:val="multilevel"/>
    <w:tmpl w:val="2BCE2E84"/>
    <w:lvl w:ilvl="0" w:tentative="0">
      <w:start w:val="1"/>
      <w:numFmt w:val="bullet"/>
      <w:lvlText w:val=""/>
      <w:lvlJc w:val="left"/>
      <w:pPr>
        <w:ind w:left="1380" w:hanging="360"/>
      </w:pPr>
      <w:rPr>
        <w:rFonts w:hint="default" w:ascii="Symbol" w:hAnsi="Symbol" w:cs="Symbol"/>
      </w:rPr>
    </w:lvl>
    <w:lvl w:ilvl="1" w:tentative="0">
      <w:start w:val="1"/>
      <w:numFmt w:val="bullet"/>
      <w:lvlText w:val="o"/>
      <w:lvlJc w:val="left"/>
      <w:pPr>
        <w:ind w:left="210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20" w:hanging="360"/>
      </w:pPr>
      <w:rPr>
        <w:rFonts w:hint="default" w:ascii="Wingdings" w:hAnsi="Wingdings" w:cs="Wingdings"/>
      </w:rPr>
    </w:lvl>
    <w:lvl w:ilvl="3" w:tentative="0">
      <w:start w:val="1"/>
      <w:numFmt w:val="bullet"/>
      <w:lvlText w:val=""/>
      <w:lvlJc w:val="left"/>
      <w:pPr>
        <w:ind w:left="3540" w:hanging="360"/>
      </w:pPr>
      <w:rPr>
        <w:rFonts w:hint="default" w:ascii="Symbol" w:hAnsi="Symbol" w:cs="Symbol"/>
      </w:rPr>
    </w:lvl>
    <w:lvl w:ilvl="4" w:tentative="0">
      <w:start w:val="1"/>
      <w:numFmt w:val="bullet"/>
      <w:lvlText w:val="o"/>
      <w:lvlJc w:val="left"/>
      <w:pPr>
        <w:ind w:left="426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980" w:hanging="360"/>
      </w:pPr>
      <w:rPr>
        <w:rFonts w:hint="default" w:ascii="Wingdings" w:hAnsi="Wingdings" w:cs="Wingdings"/>
      </w:rPr>
    </w:lvl>
    <w:lvl w:ilvl="6" w:tentative="0">
      <w:start w:val="1"/>
      <w:numFmt w:val="bullet"/>
      <w:lvlText w:val=""/>
      <w:lvlJc w:val="left"/>
      <w:pPr>
        <w:ind w:left="5700" w:hanging="360"/>
      </w:pPr>
      <w:rPr>
        <w:rFonts w:hint="default" w:ascii="Symbol" w:hAnsi="Symbol" w:cs="Symbol"/>
      </w:rPr>
    </w:lvl>
    <w:lvl w:ilvl="7" w:tentative="0">
      <w:start w:val="1"/>
      <w:numFmt w:val="bullet"/>
      <w:lvlText w:val="o"/>
      <w:lvlJc w:val="left"/>
      <w:pPr>
        <w:ind w:left="642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40" w:hanging="360"/>
      </w:pPr>
      <w:rPr>
        <w:rFonts w:hint="default" w:ascii="Wingdings" w:hAnsi="Wingdings" w:cs="Wingdings"/>
      </w:rPr>
    </w:lvl>
  </w:abstractNum>
  <w:abstractNum w:abstractNumId="1">
    <w:nsid w:val="50576F5F"/>
    <w:multiLevelType w:val="multilevel"/>
    <w:tmpl w:val="50576F5F"/>
    <w:lvl w:ilvl="0" w:tentative="0">
      <w:start w:val="1"/>
      <w:numFmt w:val="bullet"/>
      <w:lvlText w:val=""/>
      <w:lvlJc w:val="left"/>
      <w:pPr>
        <w:ind w:left="11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73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45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17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289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361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33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05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5771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6C8"/>
    <w:rsid w:val="00031EB8"/>
    <w:rsid w:val="000C3E75"/>
    <w:rsid w:val="000D15A9"/>
    <w:rsid w:val="000E2327"/>
    <w:rsid w:val="00110CC1"/>
    <w:rsid w:val="00133CD0"/>
    <w:rsid w:val="0016022B"/>
    <w:rsid w:val="00190CC6"/>
    <w:rsid w:val="001A30C1"/>
    <w:rsid w:val="001F31AB"/>
    <w:rsid w:val="001F3599"/>
    <w:rsid w:val="002F2635"/>
    <w:rsid w:val="002F2736"/>
    <w:rsid w:val="003407BD"/>
    <w:rsid w:val="003426C8"/>
    <w:rsid w:val="00445BD3"/>
    <w:rsid w:val="0048692F"/>
    <w:rsid w:val="004A5719"/>
    <w:rsid w:val="004D0339"/>
    <w:rsid w:val="0052169D"/>
    <w:rsid w:val="005378BC"/>
    <w:rsid w:val="00554778"/>
    <w:rsid w:val="00570FBD"/>
    <w:rsid w:val="0057501B"/>
    <w:rsid w:val="005A454A"/>
    <w:rsid w:val="0060424B"/>
    <w:rsid w:val="006617CA"/>
    <w:rsid w:val="006B1363"/>
    <w:rsid w:val="007A1D1B"/>
    <w:rsid w:val="007C1043"/>
    <w:rsid w:val="007F04E3"/>
    <w:rsid w:val="008B2EF0"/>
    <w:rsid w:val="008C71E9"/>
    <w:rsid w:val="00953671"/>
    <w:rsid w:val="00986C28"/>
    <w:rsid w:val="00A042FA"/>
    <w:rsid w:val="00A31603"/>
    <w:rsid w:val="00A3765E"/>
    <w:rsid w:val="00A5528C"/>
    <w:rsid w:val="00A71F9D"/>
    <w:rsid w:val="00A97CC0"/>
    <w:rsid w:val="00AE22EB"/>
    <w:rsid w:val="00B40BE1"/>
    <w:rsid w:val="00BA3E91"/>
    <w:rsid w:val="00BC1FF1"/>
    <w:rsid w:val="00BE7E67"/>
    <w:rsid w:val="00C1073C"/>
    <w:rsid w:val="00C10AEC"/>
    <w:rsid w:val="00C469C1"/>
    <w:rsid w:val="00C60F60"/>
    <w:rsid w:val="00CF0298"/>
    <w:rsid w:val="00D87433"/>
    <w:rsid w:val="00DB2827"/>
    <w:rsid w:val="00DD19C4"/>
    <w:rsid w:val="00E84491"/>
    <w:rsid w:val="00F448DA"/>
    <w:rsid w:val="00FF0573"/>
    <w:rsid w:val="43770E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ind w:left="-709"/>
      <w:jc w:val="center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uiPriority w:val="99"/>
    <w:rPr>
      <w:color w:val="0000FF" w:themeColor="hyperlink"/>
      <w:u w:val="single"/>
    </w:rPr>
  </w:style>
  <w:style w:type="paragraph" w:styleId="5">
    <w:name w:val="Normal (Web)"/>
    <w:basedOn w:val="1"/>
    <w:unhideWhenUsed/>
    <w:uiPriority w:val="99"/>
    <w:pPr>
      <w:spacing w:before="100" w:beforeAutospacing="1" w:after="100" w:afterAutospacing="1"/>
      <w:ind w:left="0"/>
      <w:jc w:val="left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6">
    <w:name w:val="Основной текст_"/>
    <w:basedOn w:val="2"/>
    <w:link w:val="7"/>
    <w:qFormat/>
    <w:locked/>
    <w:uiPriority w:val="0"/>
    <w:rPr>
      <w:shd w:val="clear" w:color="auto" w:fill="FFFFFF"/>
    </w:rPr>
  </w:style>
  <w:style w:type="paragraph" w:customStyle="1" w:styleId="7">
    <w:name w:val="Основной текст2"/>
    <w:basedOn w:val="1"/>
    <w:link w:val="6"/>
    <w:uiPriority w:val="0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8">
    <w:name w:val="List Paragraph"/>
    <w:basedOn w:val="1"/>
    <w:qFormat/>
    <w:uiPriority w:val="34"/>
    <w:pPr>
      <w:ind w:left="720"/>
      <w:contextualSpacing/>
    </w:pPr>
  </w:style>
  <w:style w:type="paragraph" w:customStyle="1" w:styleId="9">
    <w:name w:val="Основной текст4"/>
    <w:basedOn w:val="1"/>
    <w:uiPriority w:val="0"/>
    <w:pPr>
      <w:widowControl w:val="0"/>
      <w:shd w:val="clear" w:color="auto" w:fill="FFFFFF"/>
      <w:spacing w:before="240" w:line="274" w:lineRule="exact"/>
      <w:ind w:left="0"/>
      <w:jc w:val="both"/>
    </w:pPr>
    <w:rPr>
      <w:rFonts w:ascii="Times New Roman" w:hAnsi="Times New Roman" w:eastAsia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1276</Words>
  <Characters>7276</Characters>
  <Lines>60</Lines>
  <Paragraphs>17</Paragraphs>
  <TotalTime>16</TotalTime>
  <ScaleCrop>false</ScaleCrop>
  <LinksUpToDate>false</LinksUpToDate>
  <CharactersWithSpaces>8535</CharactersWithSpaces>
  <Application>WPS Office_12.2.0.20326_F1E327BC-269C-435d-A152-05C5408002CA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2022-05-25T11:25:00Z</dcterms:created>
  <dc:creator>Профсоюз</dc:creator>
  <cp:lastModifiedBy>KPC</cp:lastModifiedBy>
  <dcterms:modified xsi:type="dcterms:W3CDTF">2025-03-13T07:10:42Z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1049-12.2.0.20326</vt:lpwstr>
  </property>
  <property fmtid="{D5CDD505-2E9C-101B-9397-08002B2CF9AE}" pid="3" name="ICV">
    <vt:lpwstr>A05EE72BD6134EE9923F1F3120796489_13</vt:lpwstr>
  </property>
</Properties>
</file>